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BE" w:rsidRDefault="00341EFC">
      <w:r w:rsidRPr="00341EFC">
        <w:t>Addiction by design : Machine gambling in Las Vegas</w:t>
      </w:r>
      <w:bookmarkStart w:id="0" w:name="_GoBack"/>
      <w:bookmarkEnd w:id="0"/>
    </w:p>
    <w:sectPr w:rsidR="00503B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FC"/>
    <w:rsid w:val="00341EFC"/>
    <w:rsid w:val="005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E213-FDC3-430C-A0A7-0887DC5C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CFAD</dc:creator>
  <cp:keywords/>
  <dc:description/>
  <cp:lastModifiedBy>Direction CFAD</cp:lastModifiedBy>
  <cp:revision>2</cp:revision>
  <dcterms:created xsi:type="dcterms:W3CDTF">2021-02-15T20:41:00Z</dcterms:created>
  <dcterms:modified xsi:type="dcterms:W3CDTF">2021-02-15T20:42:00Z</dcterms:modified>
</cp:coreProperties>
</file>